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810-2_4seq1.xml.htm"/>
      <w:bookmarkStart w:id="1" w:name="kstm262781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Zhang Jinshu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749 VIA DEL MONTE, PALOS VERDES ESTATES</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CALIFORNIA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90274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Niu Technologies</w:t>
              </w:r>
            </w:hyperlink>
            <w:r>
              <w:rPr/>
              <w:t xml:space="preserve"> [ </w:t>
            </w:r>
            <w:r>
              <w:rPr>
                <w:rFonts w:ascii="Times;serif" w:hAnsi="Times;serif"/>
                <w:color w:val="0000FF"/>
                <w:sz w:val="24"/>
                <w:shd w:fill="FFFFFF" w:val="clear"/>
              </w:rPr>
              <w:t>NIU</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5"/>
        <w:gridCol w:w="904"/>
        <w:gridCol w:w="773"/>
        <w:gridCol w:w="600"/>
        <w:gridCol w:w="349"/>
        <w:gridCol w:w="974"/>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(2)</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31"/>
        <w:gridCol w:w="80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two (2) Class A ordinary shares, with a par value of US$0.0001 per share, of Niu Technologies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40,000 Class A ordinary shares of the Company received in the form of ADSs upon vesting of the 40,000 restricted share units ("RSUs") granted to the reporting person on October 19, 2024. See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the contingent right to receive one (1) Class A ordinary share of the Company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40,000 RSUs were granted to the reporting person pursuant to the Company's 2018 Share Incentive Plan (the "2018 Plan") on October 19, 2024, and vested on October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80,000 RSUs were granted to the reporting person pursuant to the 2018 Plan on October 19, 2026, and will vest in two equal annual installments of 40,000 RSUs each on October 19, 2027 and October 19, 2028,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Jinshu Zhang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606" TargetMode="External"/><Relationship Id="rId5" Type="http://schemas.openxmlformats.org/officeDocument/2006/relationships/hyperlink" Target="http://www.sec.gov/cgi-bin/browse-edgar?action=getcompany&amp;CIK=0001744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3965</Characters>
  <CharactersWithSpaces>4621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